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43" w:rsidRDefault="00A95249">
      <w:pPr>
        <w:pageBreakBefore/>
      </w:pPr>
      <w:r>
        <w:rPr>
          <w:lang w:eastAsia="de-DE"/>
        </w:rPr>
        <w:t xml:space="preserve">Gegeben ist ein rechtwinkliges Dreieck ABC mit dem rechten Winkel an C. </w:t>
      </w:r>
      <w:r>
        <w:rPr>
          <w:lang w:val="de-DE" w:eastAsia="de-DE"/>
        </w:rPr>
        <w:t>Vervollständige die Tabelle und erkläre dein Vorgehen bei trigonometrischen Berechnungen am rechtwinkligen Dreieck.</w:t>
      </w:r>
    </w:p>
    <w:p w:rsidR="00684743" w:rsidRDefault="00684743"/>
    <w:tbl>
      <w:tblPr>
        <w:tblW w:w="1442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4393"/>
        <w:gridCol w:w="3402"/>
        <w:gridCol w:w="5531"/>
      </w:tblGrid>
      <w:tr w:rsidR="00684743" w:rsidTr="0068474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10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684743">
            <w:pPr>
              <w:rPr>
                <w:lang w:eastAsia="de-DE"/>
              </w:rPr>
            </w:pPr>
          </w:p>
        </w:tc>
        <w:tc>
          <w:tcPr>
            <w:tcW w:w="4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Gegeben</w:t>
            </w:r>
            <w:r>
              <w:rPr>
                <w:lang w:eastAsia="de-DE"/>
              </w:rPr>
              <w:t>:</w:t>
            </w:r>
          </w:p>
          <w:p w:rsidR="00684743" w:rsidRDefault="00A95249">
            <w:r>
              <w:rPr>
                <w:lang w:eastAsia="de-DE"/>
              </w:rPr>
              <w:t>Stets der rechte Winkel und …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Gesucht</w:t>
            </w:r>
            <w:r>
              <w:rPr>
                <w:lang w:eastAsia="de-DE"/>
              </w:rPr>
              <w:t>:</w:t>
            </w:r>
          </w:p>
        </w:tc>
        <w:tc>
          <w:tcPr>
            <w:tcW w:w="553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u w:val="single"/>
                <w:lang w:eastAsia="de-DE"/>
              </w:rPr>
              <w:t>ein möglicher</w:t>
            </w:r>
            <w:r>
              <w:rPr>
                <w:lang w:eastAsia="de-DE"/>
              </w:rPr>
              <w:t xml:space="preserve"> Lösungsweg</w:t>
            </w:r>
          </w:p>
        </w:tc>
      </w:tr>
      <w:tr w:rsidR="00684743" w:rsidTr="00684743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11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Fall 1</w:t>
            </w:r>
          </w:p>
        </w:tc>
        <w:tc>
          <w:tcPr>
            <w:tcW w:w="43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lang w:eastAsia="de-DE"/>
              </w:rPr>
              <w:t>3 Seiten:</w:t>
            </w:r>
          </w:p>
          <w:p w:rsidR="00684743" w:rsidRDefault="00A95249">
            <w:r>
              <w:rPr>
                <w:lang w:eastAsia="de-DE"/>
              </w:rPr>
              <w:t>Seiten a, b und c (sss)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rPr>
                <w:shd w:val="clear" w:color="auto" w:fill="669933"/>
              </w:rPr>
            </w:pPr>
            <w:r>
              <w:rPr>
                <w:shd w:val="clear" w:color="auto" w:fill="CCFF99"/>
                <w:lang w:eastAsia="de-DE"/>
              </w:rPr>
              <w:t xml:space="preserve">drei </w:t>
            </w:r>
            <w:r w:rsidRPr="00A95249">
              <w:rPr>
                <w:shd w:val="clear" w:color="auto" w:fill="CCFF99"/>
                <w:lang w:eastAsia="de-DE"/>
              </w:rPr>
              <w:t>Wink</w:t>
            </w:r>
            <w:r w:rsidRPr="00A95249">
              <w:rPr>
                <w:shd w:val="clear" w:color="auto" w:fill="CCFF99"/>
                <w:lang w:eastAsia="de-DE"/>
              </w:rPr>
              <w:t>el</w:t>
            </w:r>
          </w:p>
        </w:tc>
        <w:tc>
          <w:tcPr>
            <w:tcW w:w="5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spacing w:before="120" w:after="200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(1) erster Winkel: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</w:p>
          <w:p w:rsidR="00684743" w:rsidRDefault="00A95249">
            <w:pPr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 xml:space="preserve">(2) zweiter Winkel: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∝=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</w:p>
          <w:p w:rsidR="00684743" w:rsidRDefault="00A95249">
            <w:pPr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>(3) dritter Winkel: Innenwinkelsumme</w:t>
            </w:r>
          </w:p>
        </w:tc>
      </w:tr>
      <w:tr w:rsidR="00684743" w:rsidTr="00684743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11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Fall 2</w:t>
            </w:r>
          </w:p>
        </w:tc>
        <w:tc>
          <w:tcPr>
            <w:tcW w:w="43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lang w:eastAsia="de-DE"/>
              </w:rPr>
              <w:t>1 Kathete und die Hypotenuse:</w:t>
            </w:r>
          </w:p>
          <w:p w:rsidR="00684743" w:rsidRDefault="00A95249">
            <w:r>
              <w:rPr>
                <w:lang w:eastAsia="de-DE"/>
              </w:rPr>
              <w:t xml:space="preserve">Seiten a </w:t>
            </w:r>
            <w:r>
              <w:rPr>
                <w:lang w:eastAsia="de-DE"/>
              </w:rPr>
              <w:t>und c (ssw)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 Seite und zwei Winkel</w:t>
            </w:r>
          </w:p>
        </w:tc>
        <w:tc>
          <w:tcPr>
            <w:tcW w:w="5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pStyle w:val="Listenabsatz"/>
              <w:numPr>
                <w:ilvl w:val="0"/>
                <w:numId w:val="5"/>
              </w:numPr>
              <w:spacing w:before="12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 Seite b: Satz des Pythagoras</w:t>
            </w:r>
          </w:p>
          <w:p w:rsidR="00684743" w:rsidRDefault="00A95249">
            <w:pPr>
              <w:pStyle w:val="Listenabsatz"/>
              <w:numPr>
                <w:ilvl w:val="0"/>
                <w:numId w:val="1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zweiter Winkel: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∝=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</w:p>
          <w:p w:rsidR="00684743" w:rsidRDefault="00A95249">
            <w:pPr>
              <w:pStyle w:val="Listenabsatz"/>
              <w:numPr>
                <w:ilvl w:val="0"/>
                <w:numId w:val="1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>dritter Winkel: Innenwinkelsumme</w:t>
            </w:r>
          </w:p>
        </w:tc>
      </w:tr>
      <w:tr w:rsidR="00684743" w:rsidTr="00684743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Fall 3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2 Katheten:</w:t>
            </w:r>
          </w:p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Seiten a und b (sws)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lang w:eastAsia="de-DE"/>
              </w:rPr>
              <w:t>dritte Seite und zwei Winkel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pStyle w:val="Listenabsatz"/>
              <w:numPr>
                <w:ilvl w:val="0"/>
                <w:numId w:val="6"/>
              </w:numPr>
              <w:spacing w:before="12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 Seite c: Satz des Pythagoras</w:t>
            </w:r>
          </w:p>
          <w:p w:rsidR="00684743" w:rsidRDefault="00A95249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zweiter Winkel: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  <m:r>
                <w:rPr>
                  <w:rFonts w:ascii="Cambria Math" w:hAnsi="Cambria Math"/>
                </w:rPr>
                <m:t>∝=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</w:p>
          <w:p w:rsidR="00684743" w:rsidRDefault="00A95249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>dritter Winkel: Innenwinkelsumme</w:t>
            </w:r>
          </w:p>
        </w:tc>
      </w:tr>
      <w:tr w:rsidR="00684743" w:rsidTr="00684743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1100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Fall 4a</w:t>
            </w:r>
          </w:p>
        </w:tc>
        <w:tc>
          <w:tcPr>
            <w:tcW w:w="4393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lang w:eastAsia="de-DE"/>
              </w:rPr>
              <w:t>die Hypothenuse und 1 Winkel:</w:t>
            </w:r>
          </w:p>
          <w:p w:rsidR="00684743" w:rsidRDefault="00A95249">
            <w:r>
              <w:rPr>
                <w:lang w:eastAsia="de-DE"/>
              </w:rPr>
              <w:t>Seite c und Winkel an A (wsw)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dritter Winkel und zwei Seiten</w:t>
            </w:r>
          </w:p>
        </w:tc>
        <w:tc>
          <w:tcPr>
            <w:tcW w:w="5531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pStyle w:val="Listenabsatz"/>
              <w:numPr>
                <w:ilvl w:val="0"/>
                <w:numId w:val="7"/>
              </w:numPr>
              <w:spacing w:before="12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dritter Winkel: Innenwinkelsumme</w:t>
            </w:r>
          </w:p>
          <w:p w:rsidR="00684743" w:rsidRDefault="00A95249">
            <w:pPr>
              <w:pStyle w:val="Listenabsatz"/>
              <w:numPr>
                <w:ilvl w:val="0"/>
                <w:numId w:val="3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zweite Seite: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∝=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;also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</w:rPr>
                <m:t>a=c∙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α</m:t>
              </m:r>
            </m:oMath>
          </w:p>
          <w:p w:rsidR="00684743" w:rsidRDefault="00A95249">
            <w:pPr>
              <w:pStyle w:val="Listenabsatz"/>
              <w:numPr>
                <w:ilvl w:val="0"/>
                <w:numId w:val="3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>dritte Seite: Satz des Pythagoras</w:t>
            </w:r>
          </w:p>
        </w:tc>
      </w:tr>
      <w:tr w:rsidR="00684743" w:rsidTr="00684743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1100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b/>
                <w:lang w:eastAsia="de-DE"/>
              </w:rPr>
              <w:t>Fall 4b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1 Kathete und 1 Winkel:</w:t>
            </w:r>
          </w:p>
          <w:p w:rsidR="00684743" w:rsidRDefault="00A95249">
            <w:pPr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Seite a </w:t>
            </w:r>
            <w:r>
              <w:rPr>
                <w:shd w:val="clear" w:color="auto" w:fill="CCFF99"/>
                <w:lang w:eastAsia="de-DE"/>
              </w:rPr>
              <w:t>und der Winkel an A  (wsw)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r>
              <w:rPr>
                <w:lang w:eastAsia="de-DE"/>
              </w:rPr>
              <w:t>dritter Winkel und zwei Seiten</w:t>
            </w:r>
          </w:p>
        </w:tc>
        <w:tc>
          <w:tcPr>
            <w:tcW w:w="5531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84743" w:rsidRDefault="00A95249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>dritter Winkel: Innenwinkelsumme</w:t>
            </w:r>
          </w:p>
          <w:p w:rsidR="00684743" w:rsidRDefault="00A95249">
            <w:pPr>
              <w:pStyle w:val="Listenabsatz"/>
              <w:numPr>
                <w:ilvl w:val="0"/>
                <w:numId w:val="4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shd w:val="clear" w:color="auto" w:fill="CCFF99"/>
                <w:lang w:eastAsia="de-DE"/>
              </w:rPr>
              <w:t xml:space="preserve">zweite Seite b: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  <m:r>
                <w:rPr>
                  <w:rFonts w:ascii="Cambria Math" w:hAnsi="Cambria Math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;also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</w:rPr>
                <m:t>b=a∙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  <m:r>
                <w:rPr>
                  <w:rFonts w:ascii="Cambria Math" w:hAnsi="Cambria Math"/>
                </w:rPr>
                <m:t>β</m:t>
              </m:r>
            </m:oMath>
          </w:p>
          <w:p w:rsidR="00684743" w:rsidRDefault="00A95249">
            <w:pPr>
              <w:pStyle w:val="Listenabsatz"/>
              <w:numPr>
                <w:ilvl w:val="0"/>
                <w:numId w:val="4"/>
              </w:numPr>
              <w:spacing w:after="0"/>
              <w:ind w:left="357" w:hanging="357"/>
              <w:rPr>
                <w:shd w:val="clear" w:color="auto" w:fill="CCFF99"/>
              </w:rPr>
            </w:pPr>
            <w:r>
              <w:rPr>
                <w:rFonts w:cs="F"/>
                <w:shd w:val="clear" w:color="auto" w:fill="CCFF99"/>
                <w:lang w:eastAsia="de-DE"/>
              </w:rPr>
              <w:t>dritte Seite c: Satz des Pythagoras</w:t>
            </w:r>
          </w:p>
        </w:tc>
      </w:tr>
    </w:tbl>
    <w:p w:rsidR="00684743" w:rsidRDefault="00684743">
      <w:pPr>
        <w:rPr>
          <w:b/>
          <w:sz w:val="10"/>
          <w:szCs w:val="10"/>
          <w:lang w:eastAsia="de-DE"/>
        </w:rPr>
      </w:pPr>
    </w:p>
    <w:sectPr w:rsidR="00684743" w:rsidSect="00A95249">
      <w:pgSz w:w="16838" w:h="11906" w:orient="landscape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43" w:rsidRDefault="00684743" w:rsidP="00684743">
      <w:r>
        <w:separator/>
      </w:r>
    </w:p>
  </w:endnote>
  <w:endnote w:type="continuationSeparator" w:id="0">
    <w:p w:rsidR="00684743" w:rsidRDefault="00684743" w:rsidP="0068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43" w:rsidRDefault="00A95249" w:rsidP="00684743">
      <w:r w:rsidRPr="00684743">
        <w:rPr>
          <w:color w:val="000000"/>
        </w:rPr>
        <w:separator/>
      </w:r>
    </w:p>
  </w:footnote>
  <w:footnote w:type="continuationSeparator" w:id="0">
    <w:p w:rsidR="00684743" w:rsidRDefault="00684743" w:rsidP="00684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DC4"/>
    <w:multiLevelType w:val="multilevel"/>
    <w:tmpl w:val="A8F8D39C"/>
    <w:styleLink w:val="WWNum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0D1313"/>
    <w:multiLevelType w:val="multilevel"/>
    <w:tmpl w:val="CFB275A0"/>
    <w:styleLink w:val="WWNum1"/>
    <w:lvl w:ilvl="0">
      <w:start w:val="1"/>
      <w:numFmt w:val="decimal"/>
      <w:lvlText w:val="(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B2939DF"/>
    <w:multiLevelType w:val="multilevel"/>
    <w:tmpl w:val="D860684C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CE410E8"/>
    <w:multiLevelType w:val="multilevel"/>
    <w:tmpl w:val="6EAC27C6"/>
    <w:styleLink w:val="WWNum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743"/>
    <w:rsid w:val="00684743"/>
    <w:rsid w:val="00A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847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6847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84743"/>
    <w:pPr>
      <w:spacing w:after="120"/>
    </w:pPr>
  </w:style>
  <w:style w:type="paragraph" w:styleId="Liste">
    <w:name w:val="List"/>
    <w:basedOn w:val="Textbody"/>
    <w:rsid w:val="00684743"/>
  </w:style>
  <w:style w:type="paragraph" w:customStyle="1" w:styleId="Caption">
    <w:name w:val="Caption"/>
    <w:basedOn w:val="Standard"/>
    <w:rsid w:val="006847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4743"/>
    <w:pPr>
      <w:suppressLineNumbers/>
    </w:pPr>
  </w:style>
  <w:style w:type="paragraph" w:styleId="Listenabsatz">
    <w:name w:val="List Paragraph"/>
    <w:basedOn w:val="Standard"/>
    <w:rsid w:val="00684743"/>
    <w:pPr>
      <w:spacing w:after="200"/>
      <w:ind w:left="720"/>
    </w:pPr>
  </w:style>
  <w:style w:type="paragraph" w:customStyle="1" w:styleId="Header">
    <w:name w:val="Header"/>
    <w:basedOn w:val="Standard"/>
    <w:rsid w:val="00684743"/>
    <w:pPr>
      <w:suppressLineNumbers/>
      <w:tabs>
        <w:tab w:val="center" w:pos="7285"/>
        <w:tab w:val="right" w:pos="14570"/>
      </w:tabs>
    </w:pPr>
  </w:style>
  <w:style w:type="character" w:customStyle="1" w:styleId="ListLabel1">
    <w:name w:val="ListLabel 1"/>
    <w:rsid w:val="00684743"/>
    <w:rPr>
      <w:rFonts w:cs="Courier New"/>
    </w:rPr>
  </w:style>
  <w:style w:type="numbering" w:customStyle="1" w:styleId="WWNum1">
    <w:name w:val="WWNum1"/>
    <w:basedOn w:val="KeineListe"/>
    <w:rsid w:val="00684743"/>
    <w:pPr>
      <w:numPr>
        <w:numId w:val="1"/>
      </w:numPr>
    </w:pPr>
  </w:style>
  <w:style w:type="numbering" w:customStyle="1" w:styleId="WWNum2">
    <w:name w:val="WWNum2"/>
    <w:basedOn w:val="KeineListe"/>
    <w:rsid w:val="00684743"/>
    <w:pPr>
      <w:numPr>
        <w:numId w:val="2"/>
      </w:numPr>
    </w:pPr>
  </w:style>
  <w:style w:type="numbering" w:customStyle="1" w:styleId="WWNum3">
    <w:name w:val="WWNum3"/>
    <w:basedOn w:val="KeineListe"/>
    <w:rsid w:val="00684743"/>
    <w:pPr>
      <w:numPr>
        <w:numId w:val="3"/>
      </w:numPr>
    </w:pPr>
  </w:style>
  <w:style w:type="numbering" w:customStyle="1" w:styleId="WWNum4">
    <w:name w:val="WWNum4"/>
    <w:basedOn w:val="KeineListe"/>
    <w:rsid w:val="00684743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24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249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neu</cp:lastModifiedBy>
  <cp:revision>1</cp:revision>
  <cp:lastPrinted>2014-01-31T14:32:00Z</cp:lastPrinted>
  <dcterms:created xsi:type="dcterms:W3CDTF">2014-01-31T14:26:00Z</dcterms:created>
  <dcterms:modified xsi:type="dcterms:W3CDTF">2014-02-12T13:40:00Z</dcterms:modified>
</cp:coreProperties>
</file>